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637" w:rsidRPr="00B60637" w:rsidRDefault="008F073C" w:rsidP="00FF6A49">
      <w:pPr>
        <w:spacing w:line="240" w:lineRule="auto"/>
        <w:jc w:val="both"/>
        <w:rPr>
          <w:rFonts w:ascii="Calibri" w:eastAsia="Times New Roman" w:hAnsi="Calibri" w:cs="Calibri"/>
          <w:b/>
          <w:bCs/>
          <w:color w:val="000000"/>
          <w:lang w:eastAsia="cs-CZ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Karel Zeman ožívá pro novou generaci: Deník cesty do pravěku a </w:t>
      </w:r>
      <w:proofErr w:type="spellStart"/>
      <w:r>
        <w:rPr>
          <w:rFonts w:ascii="Arial" w:hAnsi="Arial" w:cs="Arial"/>
          <w:b/>
          <w:bCs/>
          <w:color w:val="000000"/>
          <w:sz w:val="32"/>
          <w:szCs w:val="32"/>
        </w:rPr>
        <w:t>Cinemo</w:t>
      </w:r>
      <w:proofErr w:type="spellEnd"/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přinášejí jeho svět dnešní mladé generaci</w:t>
      </w:r>
    </w:p>
    <w:p w:rsidR="008F073C" w:rsidRPr="008F073C" w:rsidRDefault="00D0681E" w:rsidP="008F073C">
      <w:pPr>
        <w:pStyle w:val="Normlnweb"/>
        <w:spacing w:before="240" w:beforeAutospacing="0" w:after="240" w:afterAutospacing="0"/>
        <w:jc w:val="both"/>
      </w:pPr>
      <w:r w:rsidRPr="00D0681E">
        <w:rPr>
          <w:rFonts w:ascii="Arial" w:hAnsi="Arial" w:cs="Arial"/>
          <w:b/>
          <w:bCs/>
          <w:color w:val="000000"/>
          <w:sz w:val="22"/>
          <w:szCs w:val="22"/>
        </w:rPr>
        <w:t xml:space="preserve">Praha, </w:t>
      </w:r>
      <w:r w:rsidR="008F073C">
        <w:rPr>
          <w:rFonts w:ascii="Arial" w:hAnsi="Arial" w:cs="Arial"/>
          <w:b/>
          <w:bCs/>
          <w:color w:val="000000"/>
          <w:sz w:val="22"/>
          <w:szCs w:val="22"/>
        </w:rPr>
        <w:t>25. května</w:t>
      </w:r>
      <w:r w:rsidRPr="00D0681E">
        <w:rPr>
          <w:rFonts w:ascii="Arial" w:hAnsi="Arial" w:cs="Arial"/>
          <w:b/>
          <w:bCs/>
          <w:color w:val="000000"/>
          <w:sz w:val="22"/>
          <w:szCs w:val="22"/>
        </w:rPr>
        <w:t xml:space="preserve"> 2026 – </w:t>
      </w:r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 xml:space="preserve">Dílo Karla Zemana, světového průkopníka trikového filmu, jehož tvorbu obdivují </w:t>
      </w:r>
      <w:proofErr w:type="spellStart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>Tim</w:t>
      </w:r>
      <w:proofErr w:type="spellEnd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>Burton</w:t>
      </w:r>
      <w:proofErr w:type="spellEnd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proofErr w:type="spellStart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>Terry</w:t>
      </w:r>
      <w:proofErr w:type="spellEnd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>Gilliam</w:t>
      </w:r>
      <w:proofErr w:type="spellEnd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 xml:space="preserve"> i </w:t>
      </w:r>
      <w:proofErr w:type="spellStart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>Wes</w:t>
      </w:r>
      <w:proofErr w:type="spellEnd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 xml:space="preserve"> Anderson, se vrací v podobě, která oslovuje dnešní generaci. </w:t>
      </w:r>
      <w:proofErr w:type="spellStart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>Crowdfundingová</w:t>
      </w:r>
      <w:proofErr w:type="spellEnd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 xml:space="preserve"> kampaň na Donio.cz a mobilní aplikace </w:t>
      </w:r>
      <w:proofErr w:type="spellStart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>Cinemo</w:t>
      </w:r>
      <w:proofErr w:type="spellEnd"/>
      <w:r w:rsidR="008F073C" w:rsidRPr="008F073C">
        <w:rPr>
          <w:rFonts w:ascii="Arial" w:hAnsi="Arial" w:cs="Arial"/>
          <w:b/>
          <w:bCs/>
          <w:color w:val="000000"/>
          <w:sz w:val="22"/>
          <w:szCs w:val="22"/>
        </w:rPr>
        <w:t xml:space="preserve"> dokazují, že Zemanův odkaz je živý, hravý a nečekaně aktuální.</w:t>
      </w:r>
    </w:p>
    <w:p w:rsidR="008F073C" w:rsidRDefault="008F073C" w:rsidP="008F073C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22"/>
          <w:szCs w:val="22"/>
        </w:rPr>
        <w:t>Karel Zeman neměl filmové vzdělání a složité filmové postupy se ve zlínských ateliérech naučil sám. Cesta do pravěku z roku 1955 patřila mezi průkopnické filmy, které výjimečným způsobem propojily hraný film, animaci a loutkovou tvorbu. Celé generace se díky jeho naučnému a zábavnému přístupu mohly seznámit s prehistorickými zvířaty a rostlinami a fascinace tímto dílem přetrvává dodnes.</w:t>
      </w:r>
    </w:p>
    <w:p w:rsidR="008F073C" w:rsidRDefault="008F073C" w:rsidP="008F073C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22"/>
          <w:szCs w:val="22"/>
        </w:rPr>
        <w:t xml:space="preserve">V době, kdy Hollywood ještě neznal počítačové efekty, vytvářel Zeman vizuálně působivé obrazy pravěkého světa kombinací hraných scén, animace, loutek a kreslených efektů s takovou přesvědčivostí, že film dodnes patří k milníkům světové kinematografie. O čtyři roky později přinesl Vynález zkázy mezinárodní úspěch. Film byl prodán do 72 zemí světa a výrazně přispěl k renomé české kinematografie v zahraničí. Estetika Zemanovy tvorby ovlivnila řadu světových filmařů, například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Terryho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Gilliama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nebo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Tima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Burtona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</w:t>
      </w:r>
    </w:p>
    <w:p w:rsidR="008F073C" w:rsidRDefault="008F073C" w:rsidP="008F073C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i/>
          <w:iCs/>
          <w:color w:val="000000"/>
          <w:sz w:val="22"/>
          <w:szCs w:val="22"/>
        </w:rPr>
        <w:t>„Právě tato jedinečná kombinace řemeslné vynalézavosti, poetické fantazie a nadčasového příběhu tvoří základ dvou projektů, které Zemana představují dětem, studentům i mladým dospělým, kteří jeho tvorbu dosud neznají,“</w:t>
      </w:r>
      <w:r>
        <w:rPr>
          <w:rFonts w:ascii="Arial" w:hAnsi="Arial" w:cs="Arial"/>
          <w:color w:val="000000"/>
          <w:sz w:val="22"/>
          <w:szCs w:val="22"/>
        </w:rPr>
        <w:t xml:space="preserve"> říká Jakub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Fabel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 autor Deníku cesty do pravěku a spoluzakladatel Muzea Karla Zemana.</w:t>
      </w:r>
    </w:p>
    <w:p w:rsidR="008F073C" w:rsidRDefault="008F073C" w:rsidP="008F073C">
      <w:pPr>
        <w:pStyle w:val="Nadpis2"/>
        <w:spacing w:before="360" w:beforeAutospacing="0" w:after="80" w:afterAutospacing="0"/>
        <w:jc w:val="both"/>
      </w:pPr>
      <w:r>
        <w:rPr>
          <w:rFonts w:ascii="Arial" w:hAnsi="Arial" w:cs="Arial"/>
          <w:color w:val="000000"/>
          <w:sz w:val="34"/>
          <w:szCs w:val="34"/>
        </w:rPr>
        <w:t xml:space="preserve">Deník cesty do pravěku: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crowdfunding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na Donio.cz</w:t>
      </w:r>
    </w:p>
    <w:p w:rsidR="008F073C" w:rsidRDefault="008F073C" w:rsidP="008F073C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22"/>
          <w:szCs w:val="22"/>
        </w:rPr>
        <w:t xml:space="preserve">Na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Doniu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běží kampaň na vydání Deníku cesty do pravěku, knihy inspirované legendárním filmem Karla Zemana. Projekt propojuje fantazii a moderní vizuální vyprávění a jeho cílem je přiblížit Zemanův svět dnešním mladým čtenářům. Autor projektu Jakub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Fabel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převádí příběh do současného formátu, aby dobrodružství, které uchvátilo celé generace, mohlo oslovit i ty, kteří s ním dosud neměli možnost se setkat. Kampaň běží na </w:t>
      </w:r>
      <w:bookmarkStart w:id="0" w:name="_GoBack"/>
      <w:r>
        <w:rPr>
          <w:rFonts w:ascii="Arial" w:hAnsi="Arial" w:cs="Arial"/>
          <w:b/>
          <w:bCs/>
          <w:color w:val="000000"/>
          <w:sz w:val="22"/>
          <w:szCs w:val="22"/>
        </w:rPr>
        <w:t>donio.cz/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denik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>-cesty-do-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praveku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bookmarkEnd w:id="0"/>
    <w:p w:rsidR="008F073C" w:rsidRDefault="008F073C" w:rsidP="008F073C">
      <w:pPr>
        <w:pStyle w:val="Nadpis2"/>
        <w:spacing w:before="360" w:beforeAutospacing="0" w:after="80" w:afterAutospacing="0"/>
        <w:jc w:val="both"/>
      </w:pPr>
      <w:proofErr w:type="spellStart"/>
      <w:r>
        <w:rPr>
          <w:rFonts w:ascii="Arial" w:hAnsi="Arial" w:cs="Arial"/>
          <w:color w:val="000000"/>
          <w:sz w:val="34"/>
          <w:szCs w:val="34"/>
        </w:rPr>
        <w:t>Cinemo</w:t>
      </w:r>
      <w:proofErr w:type="spellEnd"/>
      <w:r>
        <w:rPr>
          <w:rFonts w:ascii="Arial" w:hAnsi="Arial" w:cs="Arial"/>
          <w:color w:val="000000"/>
          <w:sz w:val="34"/>
          <w:szCs w:val="34"/>
        </w:rPr>
        <w:t>: Zemanovy triky v kapse každého dítěte</w:t>
      </w:r>
    </w:p>
    <w:p w:rsidR="008F073C" w:rsidRDefault="008F073C" w:rsidP="008F073C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22"/>
          <w:szCs w:val="22"/>
        </w:rPr>
        <w:t xml:space="preserve">Aplikace </w:t>
      </w:r>
      <w:hyperlink r:id="rId7" w:history="1">
        <w:proofErr w:type="spellStart"/>
        <w:r w:rsidRPr="008F073C">
          <w:rPr>
            <w:rStyle w:val="Hypertextovodkaz"/>
            <w:rFonts w:ascii="Arial" w:hAnsi="Arial" w:cs="Arial"/>
            <w:sz w:val="22"/>
            <w:szCs w:val="22"/>
          </w:rPr>
          <w:t>Cinemo</w:t>
        </w:r>
        <w:proofErr w:type="spellEnd"/>
      </w:hyperlink>
      <w:r>
        <w:rPr>
          <w:rFonts w:ascii="Arial" w:hAnsi="Arial" w:cs="Arial"/>
          <w:color w:val="000000"/>
          <w:sz w:val="22"/>
          <w:szCs w:val="22"/>
        </w:rPr>
        <w:t xml:space="preserve"> přenáší princip legendárních triků Karla Zemana přímo do mobilního telefonu. Pomocí digitálních masek umožňuje uživatelům vytvářet fotografie s pravěkou atmosférou a experimentovat s postupy inspirovanými Zemanovou filmovou poetikou. Režisér Karel Zeman využíval masky umístěné před kamerou, díky nimž proměňoval běžné záběry v kouzelný svět. Aplikace tento princip převádí do současného digitálního prostředí. Více informací je dostupných na cinemo.cz.</w:t>
      </w:r>
    </w:p>
    <w:p w:rsidR="00D0681E" w:rsidRPr="008F073C" w:rsidRDefault="008F073C" w:rsidP="00D0681E">
      <w:pPr>
        <w:pStyle w:val="Normlnweb"/>
        <w:spacing w:before="240" w:beforeAutospacing="0" w:after="240" w:afterAutospacing="0"/>
        <w:jc w:val="both"/>
      </w:pPr>
      <w:proofErr w:type="spellStart"/>
      <w:r>
        <w:rPr>
          <w:rFonts w:ascii="Arial" w:hAnsi="Arial" w:cs="Arial"/>
          <w:color w:val="000000"/>
          <w:sz w:val="22"/>
          <w:szCs w:val="22"/>
        </w:rPr>
        <w:t>Cinemo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tak nečiní ze Zemana muzejní exponát, ale živý zdroj inspirace a hravosti pro digitální generaci.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b/>
          <w:bCs/>
          <w:color w:val="000000"/>
          <w:sz w:val="16"/>
          <w:szCs w:val="16"/>
        </w:rPr>
        <w:t>O Muzeu Karla Zemana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Muzeum Karla Zemana se za dobu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působeni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nesmazatelne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zapsalo na mapu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kulturních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institucí. Za svůj cíl si klade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představit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celoživotni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dílo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světove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uznávaného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filmového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tvůrce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Karla Zemana a jeho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filmove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triky,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kterými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proslavil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českou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kinematografii 20.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stoleti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́. Expozice mapuje Zemanovu tvorbu od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prvních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animací 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loutkových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filmů ve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čtyřicátých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letech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minulého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lastRenderedPageBreak/>
        <w:t>stoleti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az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po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díla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z jeho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posledního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tvůrčího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obdobi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́.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Podstatna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část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muzea je pak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věnována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jeho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nejzásadnějším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filmům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–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Ceste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do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pravěku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Vynálezu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zkázy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a Baronu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Prášilovi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Muzeum je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unikátni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svým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hravým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pojetím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–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nabízi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možnost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se zapojit 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vyzkoušet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si na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vlastních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fotoaparátech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a chytrých telefonech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trikove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postupy,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ktere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Karel Zeman ve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svých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filmech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používal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D0681E" w:rsidRDefault="00D0681E" w:rsidP="00D0681E">
      <w:pPr>
        <w:pStyle w:val="Normln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16"/>
          <w:szCs w:val="16"/>
        </w:rPr>
        <w:t>Muzeum je bezbariérové.</w:t>
      </w:r>
    </w:p>
    <w:p w:rsidR="00D0681E" w:rsidRDefault="00D0681E" w:rsidP="00D0681E">
      <w:pPr>
        <w:pStyle w:val="Normln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16"/>
          <w:szCs w:val="16"/>
        </w:rPr>
        <w:t>Osobnosti, které Muzeum Karla Zemana navštívily:</w:t>
      </w:r>
    </w:p>
    <w:p w:rsidR="00D0681E" w:rsidRDefault="00D0681E" w:rsidP="00D0681E">
      <w:pPr>
        <w:pStyle w:val="Normlnweb"/>
        <w:spacing w:before="240" w:beforeAutospacing="0" w:after="240" w:afterAutospacing="0"/>
      </w:pPr>
      <w:r>
        <w:rPr>
          <w:rFonts w:ascii="Arial" w:hAnsi="Arial" w:cs="Arial"/>
          <w:color w:val="000000"/>
          <w:sz w:val="16"/>
          <w:szCs w:val="16"/>
        </w:rPr>
        <w:t xml:space="preserve">Ryan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Gosling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Cate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Blanchett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Eva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Mendes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Terry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Gilliam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b/>
          <w:bCs/>
          <w:color w:val="000000"/>
          <w:sz w:val="16"/>
          <w:szCs w:val="16"/>
        </w:rPr>
        <w:t>Kontakt pro média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>Tereza Šplíchalová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PR &amp; Marketing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Manager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| Muzeum Karla Zemana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>E: tereza.splichalova@muzeumkarlazemana.cz| T: +420 603 251 012</w:t>
      </w:r>
    </w:p>
    <w:p w:rsidR="00886A8D" w:rsidRDefault="00886A8D"/>
    <w:p w:rsidR="00886A8D" w:rsidRDefault="00886A8D"/>
    <w:sectPr w:rsidR="00886A8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A49" w:rsidRDefault="00FF6A49" w:rsidP="00FF6A49">
      <w:pPr>
        <w:spacing w:after="0" w:line="240" w:lineRule="auto"/>
      </w:pPr>
      <w:r>
        <w:separator/>
      </w:r>
    </w:p>
  </w:endnote>
  <w:endnote w:type="continuationSeparator" w:id="0">
    <w:p w:rsidR="00FF6A49" w:rsidRDefault="00FF6A49" w:rsidP="00FF6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49" w:rsidRDefault="00FF6A49">
    <w:pPr>
      <w:pStyle w:val="Zpat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61312" behindDoc="1" locked="0" layoutInCell="1" allowOverlap="1" wp14:anchorId="2F135341" wp14:editId="136DA0EF">
          <wp:simplePos x="0" y="0"/>
          <wp:positionH relativeFrom="margin">
            <wp:posOffset>5440680</wp:posOffset>
          </wp:positionH>
          <wp:positionV relativeFrom="paragraph">
            <wp:posOffset>-8255</wp:posOffset>
          </wp:positionV>
          <wp:extent cx="672861" cy="672861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861" cy="672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F6A49" w:rsidRDefault="00FF6A4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A49" w:rsidRDefault="00FF6A49" w:rsidP="00FF6A49">
      <w:pPr>
        <w:spacing w:after="0" w:line="240" w:lineRule="auto"/>
      </w:pPr>
      <w:r>
        <w:separator/>
      </w:r>
    </w:p>
  </w:footnote>
  <w:footnote w:type="continuationSeparator" w:id="0">
    <w:p w:rsidR="00FF6A49" w:rsidRDefault="00FF6A49" w:rsidP="00FF6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49" w:rsidRDefault="00FF6A49">
    <w:pPr>
      <w:pStyle w:val="Zhlav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59264" behindDoc="1" locked="0" layoutInCell="1" allowOverlap="1" wp14:anchorId="2F135341" wp14:editId="136DA0EF">
          <wp:simplePos x="0" y="0"/>
          <wp:positionH relativeFrom="margin">
            <wp:posOffset>-396240</wp:posOffset>
          </wp:positionH>
          <wp:positionV relativeFrom="paragraph">
            <wp:posOffset>-227965</wp:posOffset>
          </wp:positionV>
          <wp:extent cx="563880" cy="563880"/>
          <wp:effectExtent l="0" t="0" r="7620" b="762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F6A49" w:rsidRDefault="00FF6A4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D6B"/>
    <w:rsid w:val="000B2C6A"/>
    <w:rsid w:val="000C4C5A"/>
    <w:rsid w:val="00105C70"/>
    <w:rsid w:val="00182428"/>
    <w:rsid w:val="00196A52"/>
    <w:rsid w:val="0034378B"/>
    <w:rsid w:val="00373D6B"/>
    <w:rsid w:val="00391F59"/>
    <w:rsid w:val="004F3136"/>
    <w:rsid w:val="00706B17"/>
    <w:rsid w:val="0072749F"/>
    <w:rsid w:val="00743688"/>
    <w:rsid w:val="00855286"/>
    <w:rsid w:val="00886A8D"/>
    <w:rsid w:val="008F073C"/>
    <w:rsid w:val="00A94615"/>
    <w:rsid w:val="00AA5B08"/>
    <w:rsid w:val="00AB7849"/>
    <w:rsid w:val="00AC6FCB"/>
    <w:rsid w:val="00B07650"/>
    <w:rsid w:val="00B60637"/>
    <w:rsid w:val="00BD074E"/>
    <w:rsid w:val="00BE0849"/>
    <w:rsid w:val="00BE2D95"/>
    <w:rsid w:val="00C44085"/>
    <w:rsid w:val="00D0681E"/>
    <w:rsid w:val="00DB024C"/>
    <w:rsid w:val="00E446B2"/>
    <w:rsid w:val="00E61AFC"/>
    <w:rsid w:val="00E82BC1"/>
    <w:rsid w:val="00E83113"/>
    <w:rsid w:val="00EF0644"/>
    <w:rsid w:val="00F764FD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5BAE1"/>
  <w15:chartTrackingRefBased/>
  <w15:docId w15:val="{7C2380EC-6603-4453-9A92-13F85B52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886A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886A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86A8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86A8D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unhideWhenUsed/>
    <w:rsid w:val="00886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86A8D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FF6A49"/>
    <w:rPr>
      <w:color w:val="0000FF"/>
      <w:u w:val="single"/>
    </w:rPr>
  </w:style>
  <w:style w:type="paragraph" w:customStyle="1" w:styleId="Default">
    <w:name w:val="Default"/>
    <w:rsid w:val="00FF6A4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FF6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6A49"/>
  </w:style>
  <w:style w:type="paragraph" w:styleId="Zpat">
    <w:name w:val="footer"/>
    <w:basedOn w:val="Normln"/>
    <w:link w:val="ZpatChar"/>
    <w:uiPriority w:val="99"/>
    <w:unhideWhenUsed/>
    <w:rsid w:val="00FF6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6A49"/>
  </w:style>
  <w:style w:type="character" w:customStyle="1" w:styleId="apple-tab-span">
    <w:name w:val="apple-tab-span"/>
    <w:basedOn w:val="Standardnpsmoodstavce"/>
    <w:rsid w:val="00D06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inemo.cz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2E438-3B61-4973-BEE6-BF8C8C238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2026-05-25T09:09:00Z</dcterms:created>
  <dcterms:modified xsi:type="dcterms:W3CDTF">2026-05-25T09:09:00Z</dcterms:modified>
</cp:coreProperties>
</file>