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AB36C" w14:textId="0F2E73FC" w:rsidR="00F15796" w:rsidRDefault="00F15796" w:rsidP="00F15796">
      <w:pPr>
        <w:jc w:val="center"/>
        <w:rPr>
          <w:rFonts w:asciiTheme="minorHAnsi" w:hAnsiTheme="minorHAnsi" w:cstheme="minorHAnsi"/>
          <w:b/>
          <w:sz w:val="36"/>
          <w:szCs w:val="36"/>
          <w:highlight w:val="white"/>
        </w:rPr>
      </w:pPr>
      <w:r>
        <w:rPr>
          <w:rFonts w:asciiTheme="minorHAnsi" w:hAnsiTheme="minorHAnsi" w:cstheme="minorHAnsi"/>
          <w:b/>
          <w:sz w:val="36"/>
          <w:szCs w:val="36"/>
          <w:highlight w:val="white"/>
        </w:rPr>
        <w:t xml:space="preserve">TZ - </w:t>
      </w:r>
      <w:r w:rsidRPr="00F15796">
        <w:rPr>
          <w:rFonts w:asciiTheme="minorHAnsi" w:hAnsiTheme="minorHAnsi" w:cstheme="minorHAnsi"/>
          <w:b/>
          <w:sz w:val="36"/>
          <w:szCs w:val="36"/>
          <w:highlight w:val="white"/>
        </w:rPr>
        <w:t>Neuvěřitelná dobrodružství Barona Prášila na DVD!</w:t>
      </w:r>
    </w:p>
    <w:p w14:paraId="5644F3D9" w14:textId="77777777" w:rsidR="00F15796" w:rsidRDefault="00F15796" w:rsidP="00F15796">
      <w:pPr>
        <w:jc w:val="center"/>
        <w:rPr>
          <w:rFonts w:asciiTheme="minorHAnsi" w:hAnsiTheme="minorHAnsi" w:cstheme="minorHAnsi"/>
          <w:b/>
          <w:sz w:val="36"/>
          <w:szCs w:val="36"/>
          <w:highlight w:val="white"/>
        </w:rPr>
      </w:pPr>
    </w:p>
    <w:p w14:paraId="1B4261BB" w14:textId="66F3FFF2" w:rsidR="00F15796" w:rsidRPr="00F15796" w:rsidRDefault="00F15796" w:rsidP="00F15796">
      <w:pPr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b/>
          <w:color w:val="000000" w:themeColor="text1"/>
          <w:highlight w:val="white"/>
        </w:rPr>
        <w:t>Máme pro Vás další dobrou zprávu! Muzeum Karla Zemana vydává třetí film z filmografie Karla Zemana. Baron Prášil vychází právě dnes!</w:t>
      </w:r>
    </w:p>
    <w:p w14:paraId="39AEE398" w14:textId="77777777" w:rsidR="00F15796" w:rsidRPr="00F15796" w:rsidRDefault="00F15796" w:rsidP="00F15796">
      <w:pPr>
        <w:jc w:val="both"/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</w:pPr>
    </w:p>
    <w:p w14:paraId="385B6835" w14:textId="3C86D266" w:rsidR="00F15796" w:rsidRPr="00F15796" w:rsidRDefault="00F15796" w:rsidP="00F15796">
      <w:pPr>
        <w:jc w:val="both"/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Film můžete zakoupit, stejně jako předchozí tituly Cesta do pravěku a Vynález zkázy, v Muzeu Karla Zemana a po dobu dvou týdnů od vydání i ve vašem novinovém stánku. DVD s filmem Baron Prášil je součástí dlouhodobé edice Filmový klub Karla Zemana. Všechny tituly vychází poprvé v digitalizované podobě zpracované s použitím původních filmových materiálů.</w:t>
      </w:r>
    </w:p>
    <w:p w14:paraId="25B99558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Filmy jsou opatřeny anglickými titulky a bohatými bonusy, ve kterých nechybí krátké dokumentární filmy speciálně připravené Muzeem Karla Zemana, archivní dobové materiály a rozhovory s tvůrci, či hudebně vizuální bonusy s hudbou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Clarinet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Factory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>.</w:t>
      </w:r>
    </w:p>
    <w:p w14:paraId="5BA30D82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 </w:t>
      </w:r>
    </w:p>
    <w:p w14:paraId="194A2B71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b/>
          <w:color w:val="000000" w:themeColor="text1"/>
          <w:highlight w:val="white"/>
        </w:rPr>
        <w:t>Baron Prášil</w:t>
      </w:r>
    </w:p>
    <w:p w14:paraId="4D714127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V roce 1961 natočil Karel Zeman filmové zpracování knihy Gottfrieda Augusta Burgera. Neuvěřitelná dobrodružství chlubivého barona ožívají ve filmu oslavujícím obrazotvornost a odvahu snílků a básníků.</w:t>
      </w:r>
    </w:p>
    <w:p w14:paraId="0CDD4A5D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Zeman se inspiroval rytinami knižního vydání z roku 1862, jejichž autorem je jeden z největších ilustrátorů 19. století Gustave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Doré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>. Vizuálně podmanivého stylu dosáhl Zeman následným barevným tónováním černobíle natočeného materiálu. Prášilovo humorné vyprávění kontrastuje s romantickým příběhem moderního fantasty Toníka, jenž se stává baronovým sokem v lásce. Vedle Miloše Kopeckého v titulní roli se ve filmu objevuje tehdejší česká herecká elita.</w:t>
      </w:r>
    </w:p>
    <w:p w14:paraId="207A996B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Film získal mnoho zahraničních cen, mimo jiné v Cannes či Locarnu. Americký režisér a člen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Monthy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 Python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Terry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Gilliam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 přiznává, že jeho snímek Dobrodružství Barona Prášila (1998) byl prvotně inspirován Zemanovou verzí. Hudbu k filmu Baron Prášil vytvořil Zdeněk Liška.</w:t>
      </w:r>
    </w:p>
    <w:p w14:paraId="1A5C6A3A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Pro Muzeum Karla Zemana, které disk vydává, provedl digitalizaci původních filmových materiálů opět tým společnosti UPP - Universal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Productions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 Partner v čele s </w:t>
      </w:r>
      <w:proofErr w:type="gram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Ivo</w:t>
      </w:r>
      <w:proofErr w:type="gram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Marákem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>. Příprava probíhala pod supervizí Ludmily Zemanové. Cena DVD je 129 Kč</w:t>
      </w:r>
    </w:p>
    <w:p w14:paraId="22177474" w14:textId="042438DB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Přílohy tiskové zprávy:</w:t>
      </w:r>
    </w:p>
    <w:p w14:paraId="78DB5DA7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Příloha č. 1 – Bonusové materiály DVD a anotace filmu</w:t>
      </w:r>
    </w:p>
    <w:p w14:paraId="12A4D5DE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Příloha č. 2 – Novinky v Muzeu a workshopy animace</w:t>
      </w:r>
    </w:p>
    <w:p w14:paraId="58AD6569" w14:textId="7CA5E6C6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Kontakt pro média: Jakub Matějka, telefon 603 864 595, </w:t>
      </w:r>
    </w:p>
    <w:p w14:paraId="0F185D17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e-mail: jakub.matejka@muzeumkarlazemana.cz </w:t>
      </w:r>
    </w:p>
    <w:p w14:paraId="2EFB7554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Hlavním mediálním partnerem vydání je MF DNES.</w:t>
      </w:r>
    </w:p>
    <w:p w14:paraId="7FD0EA4F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b/>
          <w:color w:val="000000" w:themeColor="text1"/>
          <w:highlight w:val="white"/>
        </w:rPr>
        <w:t>Anotace filmu</w:t>
      </w:r>
    </w:p>
    <w:p w14:paraId="0CB9CDE4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b/>
          <w:color w:val="000000" w:themeColor="text1"/>
          <w:highlight w:val="white"/>
        </w:rPr>
        <w:t>Baron Prášil /</w:t>
      </w:r>
      <w:proofErr w:type="spellStart"/>
      <w:r w:rsidRPr="00F15796">
        <w:rPr>
          <w:rFonts w:asciiTheme="minorHAnsi" w:hAnsiTheme="minorHAnsi" w:cstheme="minorHAnsi"/>
          <w:b/>
          <w:color w:val="000000" w:themeColor="text1"/>
          <w:highlight w:val="white"/>
        </w:rPr>
        <w:t>The</w:t>
      </w:r>
      <w:proofErr w:type="spellEnd"/>
      <w:r w:rsidRPr="00F15796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 </w:t>
      </w:r>
      <w:proofErr w:type="spellStart"/>
      <w:r w:rsidRPr="00F15796">
        <w:rPr>
          <w:rFonts w:asciiTheme="minorHAnsi" w:hAnsiTheme="minorHAnsi" w:cstheme="minorHAnsi"/>
          <w:b/>
          <w:color w:val="000000" w:themeColor="text1"/>
          <w:highlight w:val="white"/>
        </w:rPr>
        <w:t>Fabulous</w:t>
      </w:r>
      <w:proofErr w:type="spellEnd"/>
      <w:r w:rsidRPr="00F15796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 Baron </w:t>
      </w:r>
      <w:proofErr w:type="spellStart"/>
      <w:r w:rsidRPr="00F15796">
        <w:rPr>
          <w:rFonts w:asciiTheme="minorHAnsi" w:hAnsiTheme="minorHAnsi" w:cstheme="minorHAnsi"/>
          <w:b/>
          <w:color w:val="000000" w:themeColor="text1"/>
          <w:highlight w:val="white"/>
        </w:rPr>
        <w:t>Munchausen</w:t>
      </w:r>
      <w:proofErr w:type="spellEnd"/>
      <w:r w:rsidRPr="00F15796">
        <w:rPr>
          <w:rFonts w:asciiTheme="minorHAnsi" w:hAnsiTheme="minorHAnsi" w:cstheme="minorHAnsi"/>
          <w:b/>
          <w:color w:val="000000" w:themeColor="text1"/>
          <w:highlight w:val="white"/>
        </w:rPr>
        <w:t>/ (1961)</w:t>
      </w:r>
    </w:p>
    <w:p w14:paraId="4F1C5A9A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V roce 1961 natočil Karel Zeman nejlepší filmové zpracování knihy Gottfrieda Augusta Burgera. Neuvěřitelná dobrodružství chlubivého barona ožívají ve filmu oslavujícím obrazotvornost a odvahu snílků a básníků.</w:t>
      </w:r>
    </w:p>
    <w:p w14:paraId="0DCC9752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lastRenderedPageBreak/>
        <w:t xml:space="preserve">Zeman se inspiroval rytinami knižního vydání z roku 1862, jejichž autorem je jeden z největších ilustrátorů 19. století Gustave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Doré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. Vizuálně podmanivého stylu dosáhl Zeman následným barevným tónováním černobíle natočeného materiálu. Prášilovo humorné vyprávění kontrastuje s romantickým příběhem moderního fantasty Toníka, jenž se stává baronovým sokem v lásce. Vedle Miloše Kopeckého v titulní roli se ve filmu objevuje tehdejší česká herecká elita. Film získal mnoho zahraničních cen, mimo jiné v Cannes či Locarnu. Americký režisér a člen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Monthy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 Python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Terry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Gilliam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 přiznává, že jeho snímek Dobrodružství Barona Prášila (1998) byl prvotně inspirován Zemanovou verzí.</w:t>
      </w:r>
    </w:p>
    <w:p w14:paraId="7CD5E24D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Hrají: Miloš Kopecký, Jana Brejchová, Rudolf Jelínek, Karel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Höger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, Jan Werich, Rudolf Hrušínský, Eduard Kohout, Bohuš Záhorský, Karel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Effa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, Naděžda Blažíčková, František Šlégr, Josef Hlinomaz, Zdeněk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Hodr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, Richard Záhorský, Otto Šimánek, Václav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Trégl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, Jan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Libíček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, Jarka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Pižla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>, Miloslav Holub, Vítězslav Černý, Miroslav Homola</w:t>
      </w:r>
    </w:p>
    <w:p w14:paraId="3457A90C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Režie: Karel Zeman, Hudba: Zdeněk Liška</w:t>
      </w:r>
    </w:p>
    <w:p w14:paraId="21FCFB9E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Muzeum Karla Zemana. </w:t>
      </w:r>
    </w:p>
    <w:p w14:paraId="014D901A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V Praze můžete navštívit novou unikátní interaktivní expozici, která vás provede světem filmových triků génia světového filmu Karla Zemana. Jednotlivé části muzea jsou koncipovány jako filmové scény a malé ateliéry s kulisami, do kterých mohou zájemci vstupovat a natáčet se v akci. Mohou se vznést na létajícím stroji, projít se po měsíci Barona Prášila či ovládat známou ponorku z Vynálezu zkázy. Současně se také seznámí s dosud nepublikovanými fotografiemi, originálními loutkami a dalšími dokumentárními materiály. V tomto muzeu je možné si vše osahat a vyzkoušet. Expozice mapuje Zemanovu tvorbu od prvních animací a loutkových filmů ve čtyřicátých letech minulého století až po tvorbu z jeho posledního tvůrčího období. Muzeum za první tři měsíce navštívilo již 15 000 návštěvníků.</w:t>
      </w:r>
    </w:p>
    <w:p w14:paraId="179DF5A9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Muzeum Karla Zemana je ideální zastávkou na zimní procházce historickým centrem Prahy, nebo skvělým tipem na </w:t>
      </w:r>
      <w:proofErr w:type="gram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rodinou</w:t>
      </w:r>
      <w:proofErr w:type="gram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 výpravu v období pololetních prázdnin. Nezapomeňte si svůj fotoaparát nebo videokameru. Focení v muzeu je totiž doporučeno.</w:t>
      </w:r>
    </w:p>
    <w:p w14:paraId="21E6216D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I v lednu návštěvníci v Muzeu naleznou úspěšné workshopy animace a trikové tvorby. V tuto chvíli jsou pro veřejnost vypsány termíny na sobotu 12. a sobotu 26. ledna. Doprovodný program expozice však mohou využít i skupiny příznivců animace či školy v jakémkoli termínu dle dohody.</w:t>
      </w:r>
    </w:p>
    <w:p w14:paraId="149D0717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Rozpis kompletního doprovodného programu naleznete na www.muzeumkarlazemana.cz</w:t>
      </w:r>
    </w:p>
    <w:p w14:paraId="6725A6D4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Praktické informace:</w:t>
      </w:r>
    </w:p>
    <w:p w14:paraId="2A7DEE51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Adresa, kontakt:</w:t>
      </w:r>
    </w:p>
    <w:p w14:paraId="3C2C6CBF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Muzea Karla Zemana, Saská 3, 110 00 Praha 1 – Malá Strana</w:t>
      </w:r>
    </w:p>
    <w:p w14:paraId="0F54B4A1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Telefon: +420 724 341 091, E-mail: info@muzeumkarlazemana.cz</w:t>
      </w:r>
    </w:p>
    <w:p w14:paraId="3FA244C7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www.muzeumkarlazemana.cz</w:t>
      </w:r>
    </w:p>
    <w:p w14:paraId="4F355A49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Otevírací doba: denně 10–19 hod.</w:t>
      </w:r>
    </w:p>
    <w:p w14:paraId="4CD5941C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b/>
          <w:color w:val="000000" w:themeColor="text1"/>
          <w:highlight w:val="white"/>
        </w:rPr>
        <w:t>Workshopy animace a trikové tvorby.</w:t>
      </w:r>
    </w:p>
    <w:p w14:paraId="389FDE19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Natočte si vlastní film s atmosférou filmů Karla Zemana. Pozor, omezená kapacita. </w:t>
      </w:r>
    </w:p>
    <w:p w14:paraId="68183C72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Rezervace na tel. 724 341 091, e-mail: Tato e-mailová adresa je chráněna před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spamboty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. Pro její zobrazení musíte mít povolen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Javascript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>.."&gt;info@muzeumkarlazemana.cz.</w:t>
      </w:r>
    </w:p>
    <w:p w14:paraId="04D3D9AE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Termíny workshopů: 12. a 26. 1. 2013</w:t>
      </w:r>
    </w:p>
    <w:p w14:paraId="4E5289C7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lastRenderedPageBreak/>
        <w:t>2 hodinové workshopy vždy v 10:00, 12.30 a 15:00</w:t>
      </w:r>
    </w:p>
    <w:p w14:paraId="4F7C7F85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Vstupné do expozice:</w:t>
      </w:r>
    </w:p>
    <w:p w14:paraId="7634DE31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Dospělí 200 Kč</w:t>
      </w:r>
    </w:p>
    <w:p w14:paraId="653CE593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Děti do 1 metru zdarma</w:t>
      </w:r>
    </w:p>
    <w:p w14:paraId="6C402845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Zlevněné vstupné 140 Kč</w:t>
      </w:r>
    </w:p>
    <w:p w14:paraId="7455C02C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Rodinné vstupné (2 dospěli + 3 děti) 490 Kč</w:t>
      </w:r>
    </w:p>
    <w:p w14:paraId="18BA4169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Specielní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 vstupné pro skupiny nad 10 osob a školy</w:t>
      </w:r>
    </w:p>
    <w:p w14:paraId="3C6C2280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Workshopy v Muzeu Karla Zemana</w:t>
      </w:r>
    </w:p>
    <w:p w14:paraId="1B745BAC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Workshopy animace a trikové tvorby.</w:t>
      </w:r>
    </w:p>
    <w:p w14:paraId="59EDA0C9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Natočte si vlastní film s atmosférou filmů Karla Zemana. Pozor, omezená kapacita!</w:t>
      </w:r>
    </w:p>
    <w:p w14:paraId="0C3E2DEB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Rezervace na tel. 724 341 091, e-mail: Tato e-mailová adresa je chráněna před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spamboty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. Pro její zobrazení musíte mít povolen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Javascript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>.."&gt;info@muzeumkarlazemana.cz.</w:t>
      </w:r>
    </w:p>
    <w:p w14:paraId="48743D41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Kdy:</w:t>
      </w:r>
    </w:p>
    <w:p w14:paraId="2E5EB8E3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proofErr w:type="gram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12.1</w:t>
      </w:r>
      <w:proofErr w:type="gramEnd"/>
      <w:r w:rsidRPr="00F15796">
        <w:rPr>
          <w:rFonts w:asciiTheme="minorHAnsi" w:hAnsiTheme="minorHAnsi" w:cstheme="minorHAnsi"/>
          <w:color w:val="000000" w:themeColor="text1"/>
          <w:highlight w:val="white"/>
        </w:rPr>
        <w:t>. a 26.1. 2013. Další termíny jsou možné na vyžádání.</w:t>
      </w:r>
    </w:p>
    <w:p w14:paraId="02E7A0E1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2 hodinové workshopy začínají vždy v 10:00, 12.30 a 15:00 (Cena </w:t>
      </w:r>
      <w:proofErr w:type="gram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200.- Kč</w:t>
      </w:r>
      <w:proofErr w:type="gramEnd"/>
      <w:r w:rsidRPr="00F15796">
        <w:rPr>
          <w:rFonts w:asciiTheme="minorHAnsi" w:hAnsiTheme="minorHAnsi" w:cstheme="minorHAnsi"/>
          <w:color w:val="000000" w:themeColor="text1"/>
          <w:highlight w:val="white"/>
        </w:rPr>
        <w:t>)</w:t>
      </w:r>
    </w:p>
    <w:p w14:paraId="0B138500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V Muzeu zároveň průběžně probíhají kreativní výtvarné workshopy (Cena </w:t>
      </w:r>
      <w:proofErr w:type="gram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60.- a 90</w:t>
      </w:r>
      <w:proofErr w:type="gramEnd"/>
      <w:r w:rsidRPr="00F15796">
        <w:rPr>
          <w:rFonts w:asciiTheme="minorHAnsi" w:hAnsiTheme="minorHAnsi" w:cstheme="minorHAnsi"/>
          <w:color w:val="000000" w:themeColor="text1"/>
          <w:highlight w:val="white"/>
        </w:rPr>
        <w:t>.-Kč)</w:t>
      </w:r>
    </w:p>
    <w:p w14:paraId="06E1F964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</w:p>
    <w:p w14:paraId="26293821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b/>
          <w:color w:val="000000" w:themeColor="text1"/>
          <w:highlight w:val="white"/>
        </w:rPr>
        <w:t>WORKSHOPY TRIKOVÉ TVORBY A ANIMOVANÉHO FILMU</w:t>
      </w:r>
    </w:p>
    <w:p w14:paraId="165B0729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Srdečně zveme všechny zájemce, kteří by se rádi stali filmovými tvůrci a natočili si vlastní krátký animovaný film!</w:t>
      </w:r>
    </w:p>
    <w:p w14:paraId="3D2E732E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Dílny animace jsou určené pro všechny věkové kategorie od 5 až do 100 let.</w:t>
      </w:r>
    </w:p>
    <w:p w14:paraId="3A0589E6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Zájemci budou pracovat s filmovým médiem ne jako pasivní diváci, ale jako jeho tvůrci. Během workshopů se mohou účastníci seznámit s klasickou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ploškovou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 metodou natáčení nebo si zkusit animaci s loutkami v prostorové scéně.</w:t>
      </w:r>
    </w:p>
    <w:p w14:paraId="0187FC66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Ve dvouhodinové variantě lze natáčet i s vlastní jednoduchou loutkou či ploškou vyrobenou na místě. Pokud zůstanete celý den (seskupíte si 2 a více dvouhodinových bloků), je kromě námětu prostor i na propracovanější scénář a delší stopáž filmu. I pokud s námi zůstanete pouze hodinu, vyzkoušíte si tři odlišné animační techniky a získáte inspiraci. V takovém případě však nemůžeme garantovat, že naše společné snažení bude korunováno triumfem v podobě vašeho vlastního filmu.</w:t>
      </w:r>
    </w:p>
    <w:p w14:paraId="58EA7F3D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Ve všech případech lze inspiračně vycházet ze tří Zemanových filmů, Cesta do pravěku, Vynález zkázy či Ukradená vzducholoď. Jak ale s atmosférou budete pracovat, již záleží jen na vás. Vy se stanete scénáristy, režiséry i mistry speciálních efektů!</w:t>
      </w:r>
    </w:p>
    <w:p w14:paraId="37202B1E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Tvorba filmu je nejen skvělou zábavou, ale rozvíjí kreativitu, fantazii, výtvarný cit, učí filmové řeči, nadhledu a humoru.</w:t>
      </w:r>
    </w:p>
    <w:p w14:paraId="6822E8AD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Workshopy vedou zkušení lektoři,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absoloventi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 Vysoké školy uměleckoprůmyslové v Praze, obor animace i profesionální animátoři z filmových studií, členové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srdružení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Ultrafun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. Jejich workshopy pravidelně sklízejí úspěchy v rámci Filmového festivalu animované tvorby 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Anifest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>.</w:t>
      </w:r>
    </w:p>
    <w:p w14:paraId="1E451954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</w:p>
    <w:p w14:paraId="5BE9753E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b/>
          <w:color w:val="000000" w:themeColor="text1"/>
          <w:highlight w:val="white"/>
        </w:rPr>
        <w:t>KREATIVNÍ VÝTVARNÉ WORKSHOPY</w:t>
      </w:r>
    </w:p>
    <w:p w14:paraId="2643C18A" w14:textId="77777777" w:rsidR="00F15796" w:rsidRPr="00F15796" w:rsidRDefault="00F15796" w:rsidP="00F1579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V rámci kreativních výtvarných dílen si můžete připravit trik “</w:t>
      </w:r>
      <w:proofErr w:type="spell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dokreslovačku</w:t>
      </w:r>
      <w:proofErr w:type="spell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“ dle vlastní fantazie. V rámci workshopu jsou k dispozici materiály jak pro práci formou koláže tak pro kreslení a malování. Můžete si také udělat vlastního šitého panáčka, se kterým pak můžete doma zkoušet experimentovat při přípravě animovaného </w:t>
      </w:r>
      <w:proofErr w:type="gramStart"/>
      <w:r w:rsidRPr="00F15796">
        <w:rPr>
          <w:rFonts w:asciiTheme="minorHAnsi" w:hAnsiTheme="minorHAnsi" w:cstheme="minorHAnsi"/>
          <w:color w:val="000000" w:themeColor="text1"/>
          <w:highlight w:val="white"/>
        </w:rPr>
        <w:t>filmu a nebo bude</w:t>
      </w:r>
      <w:proofErr w:type="gramEnd"/>
      <w:r w:rsidRPr="00F15796">
        <w:rPr>
          <w:rFonts w:asciiTheme="minorHAnsi" w:hAnsiTheme="minorHAnsi" w:cstheme="minorHAnsi"/>
          <w:color w:val="000000" w:themeColor="text1"/>
          <w:highlight w:val="white"/>
        </w:rPr>
        <w:t xml:space="preserve"> „jen“ milou hračkou a vzpomínkou na návštěvu Muzea.</w:t>
      </w:r>
    </w:p>
    <w:p w14:paraId="727EC918" w14:textId="704312A5" w:rsidR="000C14AC" w:rsidRPr="000C14AC" w:rsidRDefault="00F15796" w:rsidP="000C14AC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15796">
        <w:rPr>
          <w:rFonts w:asciiTheme="minorHAnsi" w:hAnsiTheme="minorHAnsi" w:cstheme="minorHAnsi"/>
          <w:color w:val="000000" w:themeColor="text1"/>
          <w:highlight w:val="white"/>
        </w:rPr>
        <w:t>Otevíráme prostor pro vaši vlastní fantazii. Inspirujte se tvorbou Karla Zemana.</w:t>
      </w:r>
    </w:p>
    <w:p w14:paraId="04F599E1" w14:textId="77777777" w:rsidR="000C14AC" w:rsidRDefault="000C14AC" w:rsidP="000C14AC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</w:pPr>
      <w:proofErr w:type="spellStart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Muzeum</w:t>
      </w:r>
      <w:proofErr w:type="spellEnd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 xml:space="preserve"> Karla </w:t>
      </w:r>
      <w:proofErr w:type="spellStart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Zemana</w:t>
      </w:r>
      <w:proofErr w:type="spellEnd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, Praha</w:t>
      </w:r>
    </w:p>
    <w:p w14:paraId="5D1CFF77" w14:textId="77777777" w:rsidR="000C14AC" w:rsidRDefault="000C14AC" w:rsidP="000C14AC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val="en" w:eastAsia="en-US"/>
        </w:rPr>
      </w:pPr>
      <w:proofErr w:type="spellStart"/>
      <w:r>
        <w:rPr>
          <w:rFonts w:ascii="Calibri" w:eastAsiaTheme="minorHAnsi" w:hAnsi="Calibri" w:cs="Calibri"/>
          <w:color w:val="000000"/>
          <w:highlight w:val="white"/>
          <w:lang w:val="en" w:eastAsia="en-US"/>
        </w:rPr>
        <w:t>Saská</w:t>
      </w:r>
      <w:proofErr w:type="spellEnd"/>
      <w:r>
        <w:rPr>
          <w:rFonts w:ascii="Calibri" w:eastAsiaTheme="minorHAnsi" w:hAnsi="Calibri" w:cs="Calibri"/>
          <w:color w:val="000000"/>
          <w:highlight w:val="white"/>
          <w:lang w:val="en" w:eastAsia="en-US"/>
        </w:rPr>
        <w:t xml:space="preserve"> 80/3, Praha 1</w:t>
      </w:r>
    </w:p>
    <w:p w14:paraId="3C8150F2" w14:textId="77777777" w:rsidR="000C14AC" w:rsidRPr="000C14AC" w:rsidRDefault="000C14AC" w:rsidP="000C14AC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u w:val="single"/>
          <w:lang w:val="en" w:eastAsia="en-US"/>
        </w:rPr>
      </w:pPr>
      <w:hyperlink r:id="rId7" w:history="1">
        <w:r w:rsidRPr="000C14AC">
          <w:rPr>
            <w:rFonts w:ascii="Calibri" w:eastAsiaTheme="minorHAnsi" w:hAnsi="Calibri" w:cs="Calibri"/>
            <w:highlight w:val="white"/>
            <w:u w:val="single"/>
            <w:lang w:val="en" w:eastAsia="en-US"/>
          </w:rPr>
          <w:t>www.muzeumkarlazemana.cz</w:t>
        </w:r>
      </w:hyperlink>
    </w:p>
    <w:p w14:paraId="5F9DFB33" w14:textId="10D36B59" w:rsidR="00E35D57" w:rsidRPr="00F15796" w:rsidRDefault="00E35D57" w:rsidP="000C14AC">
      <w:pPr>
        <w:spacing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4ABAB456" w14:textId="77777777" w:rsidR="00E35D57" w:rsidRPr="00F15796" w:rsidRDefault="00E35D57" w:rsidP="00F15796">
      <w:pPr>
        <w:spacing w:line="240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77A514CA" w14:textId="77777777" w:rsidR="00E35D57" w:rsidRPr="00F15796" w:rsidRDefault="00E35D57" w:rsidP="00F15796">
      <w:pPr>
        <w:spacing w:line="240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31B8983" w14:textId="77777777" w:rsidR="00E468B9" w:rsidRPr="00F15796" w:rsidRDefault="00E468B9" w:rsidP="00F15796">
      <w:pPr>
        <w:spacing w:line="240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p w14:paraId="22773172" w14:textId="77777777" w:rsidR="00E35D57" w:rsidRPr="00F15796" w:rsidRDefault="00E35D57" w:rsidP="00F15796">
      <w:pPr>
        <w:spacing w:line="240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1B0A77F" w14:textId="77777777" w:rsidR="00D95441" w:rsidRPr="00F15796" w:rsidRDefault="00D95441" w:rsidP="00F15796">
      <w:pPr>
        <w:spacing w:line="240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01169F1D" w14:textId="77777777" w:rsidR="00BA7459" w:rsidRPr="00F15796" w:rsidRDefault="00BA7459" w:rsidP="00F15796">
      <w:pPr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sectPr w:rsidR="00BA7459" w:rsidRPr="00F15796" w:rsidSect="00BC4FB7">
      <w:headerReference w:type="default" r:id="rId8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B9898" w14:textId="77777777" w:rsidR="007A0CF1" w:rsidRDefault="007A0CF1" w:rsidP="00E468B9">
      <w:pPr>
        <w:spacing w:line="240" w:lineRule="auto"/>
      </w:pPr>
      <w:r>
        <w:separator/>
      </w:r>
    </w:p>
  </w:endnote>
  <w:endnote w:type="continuationSeparator" w:id="0">
    <w:p w14:paraId="1E87ED5E" w14:textId="77777777" w:rsidR="007A0CF1" w:rsidRDefault="007A0CF1" w:rsidP="00E46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66E22" w14:textId="77777777" w:rsidR="007A0CF1" w:rsidRDefault="007A0CF1" w:rsidP="00E468B9">
      <w:pPr>
        <w:spacing w:line="240" w:lineRule="auto"/>
      </w:pPr>
      <w:r>
        <w:separator/>
      </w:r>
    </w:p>
  </w:footnote>
  <w:footnote w:type="continuationSeparator" w:id="0">
    <w:p w14:paraId="2C8E513B" w14:textId="77777777" w:rsidR="007A0CF1" w:rsidRDefault="007A0CF1" w:rsidP="00E46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15412" w14:textId="77777777" w:rsidR="00E468B9" w:rsidRDefault="00E468B9">
    <w:pPr>
      <w:pStyle w:val="Zhlav"/>
    </w:pPr>
    <w:r>
      <w:rPr>
        <w:noProof/>
        <w:lang w:eastAsia="cs-CZ"/>
      </w:rPr>
      <w:drawing>
        <wp:anchor distT="114300" distB="114300" distL="114300" distR="114300" simplePos="0" relativeHeight="251659264" behindDoc="0" locked="0" layoutInCell="0" hidden="0" allowOverlap="1" wp14:anchorId="15212D85" wp14:editId="5F29A3D3">
          <wp:simplePos x="0" y="0"/>
          <wp:positionH relativeFrom="margin">
            <wp:posOffset>1546860</wp:posOffset>
          </wp:positionH>
          <wp:positionV relativeFrom="paragraph">
            <wp:posOffset>-280035</wp:posOffset>
          </wp:positionV>
          <wp:extent cx="2662238" cy="420121"/>
          <wp:effectExtent l="0" t="0" r="5080" b="0"/>
          <wp:wrapSquare wrapText="bothSides" distT="114300" distB="114300" distL="114300" distR="114300"/>
          <wp:docPr id="16" name="image01.png" descr="logo_nadelku_vypl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_nadelku_vypl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238" cy="42012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AED"/>
    <w:multiLevelType w:val="hybridMultilevel"/>
    <w:tmpl w:val="53D8E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8F"/>
    <w:rsid w:val="00054469"/>
    <w:rsid w:val="0007507E"/>
    <w:rsid w:val="000C14AC"/>
    <w:rsid w:val="001005C5"/>
    <w:rsid w:val="00100A45"/>
    <w:rsid w:val="001260BD"/>
    <w:rsid w:val="001B1CE3"/>
    <w:rsid w:val="001B7286"/>
    <w:rsid w:val="001C2666"/>
    <w:rsid w:val="00207863"/>
    <w:rsid w:val="00213DDE"/>
    <w:rsid w:val="00233D26"/>
    <w:rsid w:val="00264747"/>
    <w:rsid w:val="00274944"/>
    <w:rsid w:val="002778FF"/>
    <w:rsid w:val="002819A0"/>
    <w:rsid w:val="00282BF8"/>
    <w:rsid w:val="002E6F14"/>
    <w:rsid w:val="003525D7"/>
    <w:rsid w:val="0035349A"/>
    <w:rsid w:val="003859BF"/>
    <w:rsid w:val="00393E9A"/>
    <w:rsid w:val="003C75A1"/>
    <w:rsid w:val="003E0078"/>
    <w:rsid w:val="003F0146"/>
    <w:rsid w:val="004801A3"/>
    <w:rsid w:val="004A7018"/>
    <w:rsid w:val="004F0375"/>
    <w:rsid w:val="00546A86"/>
    <w:rsid w:val="00570B6D"/>
    <w:rsid w:val="005B0974"/>
    <w:rsid w:val="006437B0"/>
    <w:rsid w:val="006D6B57"/>
    <w:rsid w:val="006F27AD"/>
    <w:rsid w:val="00727961"/>
    <w:rsid w:val="007323D4"/>
    <w:rsid w:val="00771FCD"/>
    <w:rsid w:val="007A0CF1"/>
    <w:rsid w:val="007A3E84"/>
    <w:rsid w:val="007A4D84"/>
    <w:rsid w:val="00843DED"/>
    <w:rsid w:val="00866A78"/>
    <w:rsid w:val="008D1569"/>
    <w:rsid w:val="008E43AD"/>
    <w:rsid w:val="00926228"/>
    <w:rsid w:val="00960AD1"/>
    <w:rsid w:val="009A4A9F"/>
    <w:rsid w:val="009F0629"/>
    <w:rsid w:val="00A3435B"/>
    <w:rsid w:val="00A453DF"/>
    <w:rsid w:val="00A63502"/>
    <w:rsid w:val="00A66C25"/>
    <w:rsid w:val="00AA31F3"/>
    <w:rsid w:val="00AB26E9"/>
    <w:rsid w:val="00AD0E8F"/>
    <w:rsid w:val="00B40D77"/>
    <w:rsid w:val="00B82A69"/>
    <w:rsid w:val="00BA7459"/>
    <w:rsid w:val="00BC12D7"/>
    <w:rsid w:val="00BC435C"/>
    <w:rsid w:val="00BC4FB7"/>
    <w:rsid w:val="00BF4434"/>
    <w:rsid w:val="00C1676F"/>
    <w:rsid w:val="00C222C5"/>
    <w:rsid w:val="00C62F90"/>
    <w:rsid w:val="00CD3635"/>
    <w:rsid w:val="00CE6447"/>
    <w:rsid w:val="00CF779E"/>
    <w:rsid w:val="00D925DB"/>
    <w:rsid w:val="00D95441"/>
    <w:rsid w:val="00DB010D"/>
    <w:rsid w:val="00DC6AD9"/>
    <w:rsid w:val="00DE15BE"/>
    <w:rsid w:val="00DF6155"/>
    <w:rsid w:val="00E02160"/>
    <w:rsid w:val="00E11B80"/>
    <w:rsid w:val="00E22D9C"/>
    <w:rsid w:val="00E35D57"/>
    <w:rsid w:val="00E42A26"/>
    <w:rsid w:val="00E468B9"/>
    <w:rsid w:val="00E53A4B"/>
    <w:rsid w:val="00EF2FA4"/>
    <w:rsid w:val="00F15796"/>
    <w:rsid w:val="00F3638B"/>
    <w:rsid w:val="00F82444"/>
    <w:rsid w:val="00FC6A86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62A58E"/>
  <w15:chartTrackingRefBased/>
  <w15:docId w15:val="{12B886FA-A249-4CFA-8BD7-BCA83E5B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07863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468B9"/>
  </w:style>
  <w:style w:type="paragraph" w:styleId="Zpat">
    <w:name w:val="footer"/>
    <w:basedOn w:val="Normln"/>
    <w:link w:val="Zpat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8B9"/>
  </w:style>
  <w:style w:type="character" w:styleId="Hypertextovodkaz">
    <w:name w:val="Hyperlink"/>
    <w:basedOn w:val="Standardnpsmoodstavce"/>
    <w:uiPriority w:val="99"/>
    <w:unhideWhenUsed/>
    <w:rsid w:val="00E35D57"/>
    <w:rPr>
      <w:color w:val="0000FF"/>
      <w:u w:val="single"/>
    </w:rPr>
  </w:style>
  <w:style w:type="paragraph" w:customStyle="1" w:styleId="Default">
    <w:name w:val="Default"/>
    <w:rsid w:val="00E35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0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B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0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37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3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www.muzeumkarlazema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1229</Words>
  <Characters>7257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ZS TGM Milovice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pokladna</cp:lastModifiedBy>
  <cp:revision>3</cp:revision>
  <cp:lastPrinted>2018-10-12T15:10:00Z</cp:lastPrinted>
  <dcterms:created xsi:type="dcterms:W3CDTF">2018-10-14T09:34:00Z</dcterms:created>
  <dcterms:modified xsi:type="dcterms:W3CDTF">2018-10-16T13:41:00Z</dcterms:modified>
</cp:coreProperties>
</file>