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F922D" w14:textId="44DB3D3B" w:rsidR="001F499B" w:rsidRPr="001F499B" w:rsidRDefault="001F499B" w:rsidP="001F499B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  <w:lang w:val="cs-CZ"/>
        </w:rPr>
      </w:pPr>
      <w:r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TZ </w:t>
      </w:r>
      <w:bookmarkStart w:id="0" w:name="_GoBack"/>
      <w:r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- </w:t>
      </w:r>
      <w:r w:rsidRPr="001F499B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>S HESLEM “TAK SE STAREJ, MLADEJ” MAJÍ SENIOŘI VSTUP DO MUZEA KARLA ZEMANA ZDARMA</w:t>
      </w:r>
      <w:bookmarkEnd w:id="0"/>
    </w:p>
    <w:p w14:paraId="49127D49" w14:textId="77777777" w:rsidR="001F499B" w:rsidRDefault="001F499B" w:rsidP="001F499B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</w:p>
    <w:p w14:paraId="38A7B42C" w14:textId="2F180F5F" w:rsidR="001F499B" w:rsidRPr="001F499B" w:rsidRDefault="001F499B" w:rsidP="001F499B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1F499B">
        <w:rPr>
          <w:rFonts w:ascii="Calibri" w:hAnsi="Calibri" w:cs="Calibri"/>
          <w:b/>
          <w:color w:val="000000" w:themeColor="text1"/>
          <w:highlight w:val="white"/>
        </w:rPr>
        <w:t>Praha, 29. července 2016</w:t>
      </w:r>
    </w:p>
    <w:p w14:paraId="14B7C98A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1F499B">
        <w:rPr>
          <w:rFonts w:ascii="Calibri" w:hAnsi="Calibri" w:cs="Calibri"/>
          <w:b/>
          <w:color w:val="000000" w:themeColor="text1"/>
          <w:highlight w:val="white"/>
        </w:rPr>
        <w:t xml:space="preserve">Stačí na pokladně muzea sdělit heslo „Tak se starej, </w:t>
      </w:r>
      <w:proofErr w:type="spellStart"/>
      <w:r w:rsidRPr="001F499B">
        <w:rPr>
          <w:rFonts w:ascii="Calibri" w:hAnsi="Calibri" w:cs="Calibri"/>
          <w:b/>
          <w:color w:val="000000" w:themeColor="text1"/>
          <w:highlight w:val="white"/>
        </w:rPr>
        <w:t>mladej</w:t>
      </w:r>
      <w:proofErr w:type="spellEnd"/>
      <w:r w:rsidRPr="001F499B">
        <w:rPr>
          <w:rFonts w:ascii="Calibri" w:hAnsi="Calibri" w:cs="Calibri"/>
          <w:b/>
          <w:color w:val="000000" w:themeColor="text1"/>
          <w:highlight w:val="white"/>
        </w:rPr>
        <w:t xml:space="preserve">“ a senioři v doprovodu mohou do Muzea Karla Zemana zdarma. Pokračování úspěšné akce na celý srpen v režii Nadace </w:t>
      </w:r>
      <w:proofErr w:type="spellStart"/>
      <w:r w:rsidRPr="001F499B">
        <w:rPr>
          <w:rFonts w:ascii="Calibri" w:hAnsi="Calibri" w:cs="Calibri"/>
          <w:b/>
          <w:color w:val="000000" w:themeColor="text1"/>
          <w:highlight w:val="white"/>
        </w:rPr>
        <w:t>Antonika</w:t>
      </w:r>
      <w:proofErr w:type="spellEnd"/>
      <w:r w:rsidRPr="001F499B">
        <w:rPr>
          <w:rFonts w:ascii="Calibri" w:hAnsi="Calibri" w:cs="Calibri"/>
          <w:b/>
          <w:color w:val="000000" w:themeColor="text1"/>
          <w:highlight w:val="white"/>
        </w:rPr>
        <w:t xml:space="preserve"> Simony Krainové a Muzea Karla Zemana.</w:t>
      </w:r>
    </w:p>
    <w:p w14:paraId="69BB6688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>Jako první si akci vyzkoušela důchodkyně Naděžda Žáčková s vnučkou a pravnoučaty. Prožívá své stáří aktivně a radostně?</w:t>
      </w:r>
      <w:r w:rsidRPr="001F499B">
        <w:rPr>
          <w:rFonts w:ascii="Calibri" w:hAnsi="Calibri" w:cs="Calibri"/>
          <w:i/>
          <w:color w:val="000000" w:themeColor="text1"/>
          <w:highlight w:val="white"/>
        </w:rPr>
        <w:t xml:space="preserve"> „Pořád někam chodím, i po Praze se ráda procházím. I když tady žiju celý život, neustále nacházím místa, kde jsem ještě nebyla, to mě moc baví. Navštěvuji i klub důchodců na Praze 13, tam je to bezvadné. Pořád vymýšlejí nějaký program."</w:t>
      </w:r>
      <w:r w:rsidRPr="001F499B">
        <w:rPr>
          <w:rFonts w:ascii="Calibri" w:hAnsi="Calibri" w:cs="Calibri"/>
          <w:color w:val="000000" w:themeColor="text1"/>
          <w:highlight w:val="white"/>
        </w:rPr>
        <w:t xml:space="preserve"> vypráví v kulisách muzea paní Žáčková.</w:t>
      </w:r>
      <w:r w:rsidRPr="001F499B">
        <w:rPr>
          <w:rFonts w:ascii="Calibri" w:hAnsi="Calibri" w:cs="Calibri"/>
          <w:i/>
          <w:color w:val="000000" w:themeColor="text1"/>
          <w:highlight w:val="white"/>
        </w:rPr>
        <w:t xml:space="preserve"> „Muzeum Karla Zemana je skvělé navštívit s rodinou a vnoučaty, ale chodím za kulturou i sama. Víte, ono spousta lidí okolo mě je líných, tak navštěvuji různé akce i na vlastní pěst. Samozřejmě jsou staří lidé často nemocní, ale důležité je pořád něco dělat a zajímat se o život okolo."</w:t>
      </w:r>
      <w:r w:rsidRPr="001F499B">
        <w:rPr>
          <w:rFonts w:ascii="Calibri" w:hAnsi="Calibri" w:cs="Calibri"/>
          <w:color w:val="000000" w:themeColor="text1"/>
          <w:highlight w:val="white"/>
        </w:rPr>
        <w:t xml:space="preserve"> dodává s nadšením.</w:t>
      </w:r>
    </w:p>
    <w:p w14:paraId="55596079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i/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>Opodál se usmívá její vnučka Kateřina Dočkalová, která potvrzuje její slova:</w:t>
      </w:r>
      <w:r w:rsidRPr="001F499B">
        <w:rPr>
          <w:rFonts w:ascii="Calibri" w:hAnsi="Calibri" w:cs="Calibri"/>
          <w:i/>
          <w:color w:val="000000" w:themeColor="text1"/>
          <w:highlight w:val="white"/>
        </w:rPr>
        <w:t xml:space="preserve"> „Babička je úžasná, pořád něco podniká, zajímá se, na nic si nestěžuje."</w:t>
      </w:r>
    </w:p>
    <w:p w14:paraId="60D6DF77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i/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>Akce podporuje téma společně stráveného volného času mezi generacemi.</w:t>
      </w:r>
      <w:r w:rsidRPr="001F499B">
        <w:rPr>
          <w:rFonts w:ascii="Calibri" w:hAnsi="Calibri" w:cs="Calibri"/>
          <w:i/>
          <w:color w:val="000000" w:themeColor="text1"/>
          <w:highlight w:val="white"/>
        </w:rPr>
        <w:t xml:space="preserve"> „I stáří lze prožít aktivně a plnohodnotně ve společnosti svých blízkých. Chceme, aby staří a mladí lidé trávili více společného času,</w:t>
      </w:r>
    </w:p>
    <w:p w14:paraId="2E47CC72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1F499B">
        <w:rPr>
          <w:rFonts w:ascii="Calibri" w:hAnsi="Calibri" w:cs="Calibri"/>
          <w:i/>
          <w:color w:val="000000" w:themeColor="text1"/>
          <w:highlight w:val="white"/>
        </w:rPr>
        <w:t xml:space="preserve"> a tak hledáme místa, kde bychom jim setkání mohli umožnit."</w:t>
      </w:r>
      <w:r w:rsidRPr="001F499B">
        <w:rPr>
          <w:rFonts w:ascii="Calibri" w:hAnsi="Calibri" w:cs="Calibri"/>
          <w:color w:val="000000" w:themeColor="text1"/>
          <w:highlight w:val="white"/>
        </w:rPr>
        <w:t xml:space="preserve"> uvádí Simona Krainová, modelka a patronka nadace.</w:t>
      </w:r>
    </w:p>
    <w:p w14:paraId="137B00B1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i/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 xml:space="preserve"> Muzeum Karla Zemana podle PR manažerky Denisy Leškové nabízí nejen interaktivní expozici, kde si lidé mohou na vlastní kůži vyzkoušet, jaké triky Karel Zeman ve svých filmech využíval.</w:t>
      </w:r>
      <w:r w:rsidRPr="001F499B">
        <w:rPr>
          <w:rFonts w:ascii="Calibri" w:hAnsi="Calibri" w:cs="Calibri"/>
          <w:i/>
          <w:color w:val="000000" w:themeColor="text1"/>
          <w:highlight w:val="white"/>
        </w:rPr>
        <w:t xml:space="preserve"> „Na měsíc srpen máme připravený bohatý program. Kromě příměstských táborů si mohou staří i mladí vyzkoušet workshopy animace, kreativní výtvarné dílny nebo si užít atmosféru filmů Karla Zemana naplno a spojit návštěvu expozice s plavbou </w:t>
      </w:r>
      <w:proofErr w:type="spellStart"/>
      <w:r w:rsidRPr="001F499B">
        <w:rPr>
          <w:rFonts w:ascii="Calibri" w:hAnsi="Calibri" w:cs="Calibri"/>
          <w:i/>
          <w:color w:val="000000" w:themeColor="text1"/>
          <w:highlight w:val="white"/>
        </w:rPr>
        <w:t>elektrolodí</w:t>
      </w:r>
      <w:proofErr w:type="spellEnd"/>
      <w:r w:rsidRPr="001F499B">
        <w:rPr>
          <w:rFonts w:ascii="Calibri" w:hAnsi="Calibri" w:cs="Calibri"/>
          <w:i/>
          <w:color w:val="000000" w:themeColor="text1"/>
          <w:highlight w:val="white"/>
        </w:rPr>
        <w:t xml:space="preserve"> po Čertovce a okolí Karlova mostu, kterou realizujeme ve spolupráci </w:t>
      </w:r>
    </w:p>
    <w:p w14:paraId="70D64084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i/>
          <w:color w:val="000000" w:themeColor="text1"/>
          <w:highlight w:val="white"/>
        </w:rPr>
      </w:pPr>
      <w:r w:rsidRPr="001F499B">
        <w:rPr>
          <w:rFonts w:ascii="Calibri" w:hAnsi="Calibri" w:cs="Calibri"/>
          <w:i/>
          <w:color w:val="000000" w:themeColor="text1"/>
          <w:highlight w:val="white"/>
        </w:rPr>
        <w:t>s Pražskou paroplavební společností."</w:t>
      </w:r>
    </w:p>
    <w:p w14:paraId="66760D53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 xml:space="preserve">Díky Muzeu Karla Zemana a Nadaci </w:t>
      </w:r>
      <w:proofErr w:type="spellStart"/>
      <w:r w:rsidRPr="001F499B">
        <w:rPr>
          <w:rFonts w:ascii="Calibri" w:hAnsi="Calibri" w:cs="Calibri"/>
          <w:color w:val="000000" w:themeColor="text1"/>
          <w:highlight w:val="white"/>
        </w:rPr>
        <w:t>Antonika</w:t>
      </w:r>
      <w:proofErr w:type="spellEnd"/>
      <w:r w:rsidRPr="001F499B">
        <w:rPr>
          <w:rFonts w:ascii="Calibri" w:hAnsi="Calibri" w:cs="Calibri"/>
          <w:color w:val="000000" w:themeColor="text1"/>
          <w:highlight w:val="white"/>
        </w:rPr>
        <w:t xml:space="preserve"> mají lidé nad 65 let v doprovodu platící dospělé osoby, dítěte nebo studenta celý srpen vstup do Muzea Karla Zemana zcela zdarma! Stačí na pokladně muzea říct heslo „Tak se starej, </w:t>
      </w:r>
      <w:proofErr w:type="spellStart"/>
      <w:r w:rsidRPr="001F499B">
        <w:rPr>
          <w:rFonts w:ascii="Calibri" w:hAnsi="Calibri" w:cs="Calibri"/>
          <w:color w:val="000000" w:themeColor="text1"/>
          <w:highlight w:val="white"/>
        </w:rPr>
        <w:t>mladej</w:t>
      </w:r>
      <w:proofErr w:type="spellEnd"/>
      <w:r w:rsidRPr="001F499B">
        <w:rPr>
          <w:rFonts w:ascii="Calibri" w:hAnsi="Calibri" w:cs="Calibri"/>
          <w:color w:val="000000" w:themeColor="text1"/>
          <w:highlight w:val="white"/>
        </w:rPr>
        <w:t>". Zavzpomínejte si na dětství a stárněte s radostí!</w:t>
      </w:r>
    </w:p>
    <w:p w14:paraId="59EA0F47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 xml:space="preserve">Hravé a interaktivní Muzeu Karla Zemana sídlí na Saském dvoře – Saská 3, 118 00 Praha 1. Více na </w:t>
      </w:r>
      <w:hyperlink r:id="rId7" w:history="1">
        <w:r w:rsidRPr="001F499B">
          <w:rPr>
            <w:rStyle w:val="Hypertextovodkaz"/>
            <w:rFonts w:ascii="Calibri" w:hAnsi="Calibri" w:cs="Calibri"/>
            <w:color w:val="000000" w:themeColor="text1"/>
            <w:highlight w:val="white"/>
          </w:rPr>
          <w:t>www.muzeumkarlazemana.cz</w:t>
        </w:r>
      </w:hyperlink>
      <w:r w:rsidRPr="001F499B">
        <w:rPr>
          <w:rFonts w:ascii="Calibri" w:hAnsi="Calibri" w:cs="Calibri"/>
          <w:color w:val="000000" w:themeColor="text1"/>
          <w:highlight w:val="white"/>
        </w:rPr>
        <w:t>.</w:t>
      </w:r>
    </w:p>
    <w:p w14:paraId="094A1D6F" w14:textId="77777777" w:rsidR="001F499B" w:rsidRDefault="001F499B" w:rsidP="001F499B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</w:p>
    <w:p w14:paraId="035906BD" w14:textId="6125FC3A" w:rsidR="001F499B" w:rsidRPr="001F499B" w:rsidRDefault="001F499B" w:rsidP="001F499B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1F499B">
        <w:rPr>
          <w:rFonts w:ascii="Calibri" w:hAnsi="Calibri" w:cs="Calibri"/>
          <w:b/>
          <w:color w:val="000000" w:themeColor="text1"/>
          <w:highlight w:val="white"/>
        </w:rPr>
        <w:t>Kontakt pro média:</w:t>
      </w:r>
    </w:p>
    <w:p w14:paraId="09644260" w14:textId="77777777" w:rsidR="001F499B" w:rsidRP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 xml:space="preserve">Denisa </w:t>
      </w:r>
      <w:proofErr w:type="spellStart"/>
      <w:r w:rsidRPr="001F499B">
        <w:rPr>
          <w:rFonts w:ascii="Calibri" w:hAnsi="Calibri" w:cs="Calibri"/>
          <w:color w:val="000000" w:themeColor="text1"/>
          <w:highlight w:val="white"/>
        </w:rPr>
        <w:t>Lešková</w:t>
      </w:r>
      <w:proofErr w:type="spellEnd"/>
    </w:p>
    <w:p w14:paraId="0A7FE483" w14:textId="77777777" w:rsidR="001F499B" w:rsidRPr="004A7C58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  <w:lang w:val="en-US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 xml:space="preserve">PR &amp; Marketing </w:t>
      </w:r>
      <w:proofErr w:type="spellStart"/>
      <w:r w:rsidRPr="004A7C58">
        <w:rPr>
          <w:rFonts w:ascii="Calibri" w:hAnsi="Calibri" w:cs="Calibri"/>
          <w:color w:val="000000" w:themeColor="text1"/>
          <w:highlight w:val="white"/>
        </w:rPr>
        <w:t>Manager</w:t>
      </w:r>
      <w:proofErr w:type="spellEnd"/>
      <w:r>
        <w:rPr>
          <w:rFonts w:ascii="Calibri" w:hAnsi="Calibri" w:cs="Calibri"/>
          <w:color w:val="000000" w:themeColor="text1"/>
          <w:highlight w:val="white"/>
          <w:lang w:val="en-US"/>
        </w:rPr>
        <w:t>|</w:t>
      </w:r>
      <w:proofErr w:type="spellStart"/>
      <w:r>
        <w:rPr>
          <w:rFonts w:ascii="Calibri" w:hAnsi="Calibri" w:cs="Calibri"/>
          <w:color w:val="000000" w:themeColor="text1"/>
          <w:highlight w:val="white"/>
          <w:lang w:val="en-US"/>
        </w:rPr>
        <w:t>Muzeum</w:t>
      </w:r>
      <w:proofErr w:type="spellEnd"/>
      <w:r>
        <w:rPr>
          <w:rFonts w:ascii="Calibri" w:hAnsi="Calibri" w:cs="Calibri"/>
          <w:color w:val="000000" w:themeColor="text1"/>
          <w:highlight w:val="white"/>
          <w:lang w:val="en-US"/>
        </w:rPr>
        <w:t xml:space="preserve"> Karla </w:t>
      </w:r>
      <w:proofErr w:type="spellStart"/>
      <w:r>
        <w:rPr>
          <w:rFonts w:ascii="Calibri" w:hAnsi="Calibri" w:cs="Calibri"/>
          <w:color w:val="000000" w:themeColor="text1"/>
          <w:highlight w:val="white"/>
          <w:lang w:val="en-US"/>
        </w:rPr>
        <w:t>Zemana</w:t>
      </w:r>
      <w:proofErr w:type="spellEnd"/>
    </w:p>
    <w:p w14:paraId="676E2FE2" w14:textId="004D16A9" w:rsid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>
        <w:rPr>
          <w:rFonts w:ascii="Calibri" w:hAnsi="Calibri" w:cs="Calibri"/>
          <w:color w:val="000000" w:themeColor="text1"/>
          <w:highlight w:val="white"/>
        </w:rPr>
        <w:t>E:</w:t>
      </w:r>
      <w:r w:rsidRPr="004A7C58">
        <w:rPr>
          <w:rFonts w:ascii="Calibri" w:hAnsi="Calibri" w:cs="Calibri"/>
          <w:color w:val="000000" w:themeColor="text1"/>
          <w:highlight w:val="white"/>
        </w:rPr>
        <w:t xml:space="preserve"> </w:t>
      </w:r>
      <w:hyperlink r:id="rId8" w:history="1">
        <w:r w:rsidRPr="00373F05">
          <w:rPr>
            <w:rStyle w:val="Hypertextovodkaz"/>
            <w:rFonts w:ascii="Calibri" w:hAnsi="Calibri" w:cs="Calibri"/>
            <w:highlight w:val="white"/>
          </w:rPr>
          <w:t>denisa.leskova@muzeumkarlazemana.cz</w:t>
        </w:r>
      </w:hyperlink>
      <w:r>
        <w:rPr>
          <w:rFonts w:ascii="Calibri" w:hAnsi="Calibri" w:cs="Calibri"/>
          <w:color w:val="000000" w:themeColor="text1"/>
          <w:highlight w:val="white"/>
        </w:rPr>
        <w:t xml:space="preserve"> |</w:t>
      </w:r>
      <w:r>
        <w:rPr>
          <w:rFonts w:ascii="Calibri" w:hAnsi="Calibri" w:cs="Calibri"/>
          <w:color w:val="000000" w:themeColor="text1"/>
          <w:highlight w:val="white"/>
        </w:rPr>
        <w:t>T:</w:t>
      </w:r>
      <w:r w:rsidRPr="004A7C58">
        <w:rPr>
          <w:rFonts w:ascii="Calibri" w:hAnsi="Calibri" w:cs="Calibri"/>
          <w:color w:val="000000" w:themeColor="text1"/>
          <w:highlight w:val="white"/>
        </w:rPr>
        <w:t xml:space="preserve"> +420 773 951</w:t>
      </w:r>
      <w:r w:rsidR="008F16CD">
        <w:rPr>
          <w:rFonts w:ascii="Calibri" w:hAnsi="Calibri" w:cs="Calibri"/>
          <w:color w:val="000000" w:themeColor="text1"/>
          <w:highlight w:val="white"/>
        </w:rPr>
        <w:t> </w:t>
      </w:r>
      <w:r w:rsidRPr="004A7C58">
        <w:rPr>
          <w:rFonts w:ascii="Calibri" w:hAnsi="Calibri" w:cs="Calibri"/>
          <w:color w:val="000000" w:themeColor="text1"/>
          <w:highlight w:val="white"/>
        </w:rPr>
        <w:t>991</w:t>
      </w:r>
    </w:p>
    <w:p w14:paraId="2C05B7EE" w14:textId="77777777" w:rsidR="008F16CD" w:rsidRDefault="008F16CD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</w:p>
    <w:p w14:paraId="548E2D02" w14:textId="286B00AD" w:rsidR="001F499B" w:rsidRPr="001F499B" w:rsidRDefault="001F499B" w:rsidP="001F499B">
      <w:pPr>
        <w:spacing w:after="140"/>
        <w:jc w:val="both"/>
        <w:rPr>
          <w:color w:val="000000" w:themeColor="text1"/>
          <w:highlight w:val="white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lastRenderedPageBreak/>
        <w:t xml:space="preserve">Simona </w:t>
      </w:r>
      <w:proofErr w:type="spellStart"/>
      <w:r w:rsidRPr="001F499B">
        <w:rPr>
          <w:rFonts w:ascii="Calibri" w:hAnsi="Calibri" w:cs="Calibri"/>
          <w:color w:val="000000" w:themeColor="text1"/>
          <w:highlight w:val="white"/>
        </w:rPr>
        <w:t>Bagarová</w:t>
      </w:r>
      <w:proofErr w:type="spellEnd"/>
    </w:p>
    <w:p w14:paraId="542AA406" w14:textId="015FD2D4" w:rsidR="001F499B" w:rsidRP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  <w:lang w:val="en-US"/>
        </w:rPr>
      </w:pPr>
      <w:r w:rsidRPr="001F499B">
        <w:rPr>
          <w:rFonts w:ascii="Calibri" w:hAnsi="Calibri" w:cs="Calibri"/>
          <w:color w:val="000000" w:themeColor="text1"/>
          <w:highlight w:val="white"/>
        </w:rPr>
        <w:t>Manažerka nadace</w:t>
      </w:r>
      <w:r>
        <w:rPr>
          <w:rFonts w:ascii="Calibri" w:hAnsi="Calibri" w:cs="Calibri"/>
          <w:color w:val="000000" w:themeColor="text1"/>
          <w:highlight w:val="white"/>
        </w:rPr>
        <w:t xml:space="preserve"> </w:t>
      </w:r>
      <w:r>
        <w:rPr>
          <w:rFonts w:ascii="Calibri" w:hAnsi="Calibri" w:cs="Calibri"/>
          <w:color w:val="000000" w:themeColor="text1"/>
          <w:highlight w:val="white"/>
          <w:lang w:val="en-US"/>
        </w:rPr>
        <w:t>|</w:t>
      </w:r>
      <w:r w:rsidRPr="001F499B">
        <w:rPr>
          <w:rFonts w:ascii="Calibri" w:hAnsi="Calibri" w:cs="Calibri"/>
          <w:color w:val="000000" w:themeColor="text1"/>
          <w:highlight w:val="white"/>
        </w:rPr>
        <w:t>NADACE ANTONIKA SIMONY KRAINOVÉ</w:t>
      </w:r>
    </w:p>
    <w:p w14:paraId="6620D53A" w14:textId="27432916" w:rsidR="001F499B" w:rsidRDefault="001F499B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>
        <w:rPr>
          <w:rFonts w:ascii="Calibri" w:hAnsi="Calibri" w:cs="Calibri"/>
          <w:color w:val="000000" w:themeColor="text1"/>
          <w:highlight w:val="white"/>
        </w:rPr>
        <w:t>E</w:t>
      </w:r>
      <w:r w:rsidRPr="001F499B">
        <w:rPr>
          <w:rFonts w:ascii="Calibri" w:hAnsi="Calibri" w:cs="Calibri"/>
          <w:color w:val="000000" w:themeColor="text1"/>
          <w:highlight w:val="white"/>
        </w:rPr>
        <w:t xml:space="preserve">: </w:t>
      </w:r>
      <w:hyperlink r:id="rId9" w:history="1">
        <w:r w:rsidRPr="00373F05">
          <w:rPr>
            <w:rStyle w:val="Hypertextovodkaz"/>
            <w:rFonts w:ascii="Calibri" w:hAnsi="Calibri" w:cs="Calibri"/>
            <w:highlight w:val="white"/>
          </w:rPr>
          <w:t>simona.bagarova@antonika.cz</w:t>
        </w:r>
      </w:hyperlink>
      <w:r>
        <w:rPr>
          <w:rFonts w:ascii="Calibri" w:hAnsi="Calibri" w:cs="Calibri"/>
          <w:color w:val="000000" w:themeColor="text1"/>
          <w:highlight w:val="white"/>
        </w:rPr>
        <w:t xml:space="preserve"> | T: </w:t>
      </w:r>
      <w:r w:rsidRPr="001F499B">
        <w:rPr>
          <w:rFonts w:ascii="Calibri" w:hAnsi="Calibri" w:cs="Calibri"/>
          <w:color w:val="000000" w:themeColor="text1"/>
          <w:highlight w:val="white"/>
        </w:rPr>
        <w:t>+420 777 584</w:t>
      </w:r>
      <w:r w:rsidR="008F16CD">
        <w:rPr>
          <w:rFonts w:ascii="Calibri" w:hAnsi="Calibri" w:cs="Calibri"/>
          <w:color w:val="000000" w:themeColor="text1"/>
          <w:highlight w:val="white"/>
        </w:rPr>
        <w:t> </w:t>
      </w:r>
      <w:r w:rsidRPr="001F499B">
        <w:rPr>
          <w:rFonts w:ascii="Calibri" w:hAnsi="Calibri" w:cs="Calibri"/>
          <w:color w:val="000000" w:themeColor="text1"/>
          <w:highlight w:val="white"/>
        </w:rPr>
        <w:t>026</w:t>
      </w:r>
    </w:p>
    <w:p w14:paraId="7D55E7C4" w14:textId="568BE597" w:rsidR="008F16CD" w:rsidRDefault="008F16CD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</w:p>
    <w:p w14:paraId="51B2DA19" w14:textId="77777777" w:rsidR="008F16CD" w:rsidRPr="004A7C58" w:rsidRDefault="008F16CD" w:rsidP="008F16CD">
      <w:pPr>
        <w:spacing w:after="140" w:line="240" w:lineRule="auto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4A7C58">
        <w:rPr>
          <w:rFonts w:ascii="Calibri" w:hAnsi="Calibri" w:cs="Calibri"/>
          <w:b/>
          <w:color w:val="000000" w:themeColor="text1"/>
          <w:highlight w:val="white"/>
        </w:rPr>
        <w:t>Muzeum Karla Zemana, Praha</w:t>
      </w:r>
    </w:p>
    <w:p w14:paraId="5565C8BF" w14:textId="77777777" w:rsidR="008F16CD" w:rsidRDefault="008F16CD" w:rsidP="008F16CD">
      <w:pPr>
        <w:spacing w:after="140" w:line="240" w:lineRule="auto"/>
        <w:jc w:val="both"/>
        <w:rPr>
          <w:rFonts w:ascii="Calibri" w:hAnsi="Calibri" w:cs="Calibri"/>
          <w:color w:val="000000" w:themeColor="text1"/>
          <w:highlight w:val="white"/>
          <w:lang w:val="cs-CZ"/>
        </w:rPr>
      </w:pPr>
      <w:proofErr w:type="spellStart"/>
      <w:r>
        <w:rPr>
          <w:rFonts w:ascii="Calibri" w:hAnsi="Calibri" w:cs="Calibri"/>
          <w:color w:val="000000" w:themeColor="text1"/>
          <w:highlight w:val="white"/>
        </w:rPr>
        <w:t>Sask</w:t>
      </w:r>
      <w:proofErr w:type="spellEnd"/>
      <w:r>
        <w:rPr>
          <w:rFonts w:ascii="Calibri" w:hAnsi="Calibri" w:cs="Calibri"/>
          <w:color w:val="000000" w:themeColor="text1"/>
          <w:highlight w:val="white"/>
          <w:lang w:val="cs-CZ"/>
        </w:rPr>
        <w:t>á 80/3, Praha 1</w:t>
      </w:r>
    </w:p>
    <w:p w14:paraId="3CD33528" w14:textId="77777777" w:rsidR="008F16CD" w:rsidRPr="008F16CD" w:rsidRDefault="008F16CD" w:rsidP="008F16CD">
      <w:pPr>
        <w:spacing w:after="140" w:line="240" w:lineRule="auto"/>
        <w:jc w:val="both"/>
        <w:rPr>
          <w:rFonts w:ascii="Calibri" w:hAnsi="Calibri" w:cs="Calibri"/>
          <w:color w:val="000000" w:themeColor="text1"/>
          <w:highlight w:val="white"/>
          <w:u w:val="single"/>
          <w:lang w:val="cs-CZ"/>
        </w:rPr>
      </w:pPr>
      <w:r w:rsidRPr="008F16CD">
        <w:rPr>
          <w:rFonts w:ascii="Calibri" w:hAnsi="Calibri" w:cs="Calibri"/>
          <w:color w:val="000000" w:themeColor="text1"/>
          <w:highlight w:val="white"/>
          <w:u w:val="single"/>
          <w:lang w:val="cs-CZ"/>
        </w:rPr>
        <w:t>www.muzeumkarlazemana.cz</w:t>
      </w:r>
    </w:p>
    <w:p w14:paraId="4FF3BF53" w14:textId="77777777" w:rsidR="008F16CD" w:rsidRPr="001F499B" w:rsidRDefault="008F16CD" w:rsidP="001F499B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</w:p>
    <w:p w14:paraId="01169F1D" w14:textId="10DEFFEA" w:rsidR="00BA7459" w:rsidRPr="001F499B" w:rsidRDefault="00BA7459" w:rsidP="001F499B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sectPr w:rsidR="00BA7459" w:rsidRPr="001F499B" w:rsidSect="00BC4FB7">
      <w:headerReference w:type="default" r:id="rId10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9898" w14:textId="77777777" w:rsidR="007A0CF1" w:rsidRDefault="007A0CF1" w:rsidP="00E468B9">
      <w:pPr>
        <w:spacing w:line="240" w:lineRule="auto"/>
      </w:pPr>
      <w:r>
        <w:separator/>
      </w:r>
    </w:p>
  </w:endnote>
  <w:endnote w:type="continuationSeparator" w:id="0">
    <w:p w14:paraId="1E87ED5E" w14:textId="77777777" w:rsidR="007A0CF1" w:rsidRDefault="007A0CF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6E22" w14:textId="77777777" w:rsidR="007A0CF1" w:rsidRDefault="007A0CF1" w:rsidP="00E468B9">
      <w:pPr>
        <w:spacing w:line="240" w:lineRule="auto"/>
      </w:pPr>
      <w:r>
        <w:separator/>
      </w:r>
    </w:p>
  </w:footnote>
  <w:footnote w:type="continuationSeparator" w:id="0">
    <w:p w14:paraId="2C8E513B" w14:textId="77777777" w:rsidR="007A0CF1" w:rsidRDefault="007A0CF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784"/>
    <w:multiLevelType w:val="multilevel"/>
    <w:tmpl w:val="4044DC2A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526043C"/>
    <w:multiLevelType w:val="multilevel"/>
    <w:tmpl w:val="62803D96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FA7452F"/>
    <w:multiLevelType w:val="multilevel"/>
    <w:tmpl w:val="B62C5EFE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D98119C"/>
    <w:multiLevelType w:val="multilevel"/>
    <w:tmpl w:val="84E4A80A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46A23"/>
    <w:rsid w:val="00054469"/>
    <w:rsid w:val="0007507E"/>
    <w:rsid w:val="001005C5"/>
    <w:rsid w:val="00100A45"/>
    <w:rsid w:val="001016A6"/>
    <w:rsid w:val="001076E3"/>
    <w:rsid w:val="001260BD"/>
    <w:rsid w:val="00186898"/>
    <w:rsid w:val="001B1CE3"/>
    <w:rsid w:val="001B7286"/>
    <w:rsid w:val="001C2666"/>
    <w:rsid w:val="001E5193"/>
    <w:rsid w:val="001F499B"/>
    <w:rsid w:val="00207863"/>
    <w:rsid w:val="00213DDE"/>
    <w:rsid w:val="00233D26"/>
    <w:rsid w:val="00264747"/>
    <w:rsid w:val="00274944"/>
    <w:rsid w:val="002778FF"/>
    <w:rsid w:val="002819A0"/>
    <w:rsid w:val="00282BF8"/>
    <w:rsid w:val="002E6F14"/>
    <w:rsid w:val="002F3058"/>
    <w:rsid w:val="003525D7"/>
    <w:rsid w:val="0035349A"/>
    <w:rsid w:val="003859BF"/>
    <w:rsid w:val="00393E9A"/>
    <w:rsid w:val="003C75A1"/>
    <w:rsid w:val="003E0078"/>
    <w:rsid w:val="003F0146"/>
    <w:rsid w:val="004801A3"/>
    <w:rsid w:val="004928B3"/>
    <w:rsid w:val="004A7018"/>
    <w:rsid w:val="004A7C58"/>
    <w:rsid w:val="004F0375"/>
    <w:rsid w:val="00546A86"/>
    <w:rsid w:val="00570B6D"/>
    <w:rsid w:val="005B0974"/>
    <w:rsid w:val="006208D0"/>
    <w:rsid w:val="006437B0"/>
    <w:rsid w:val="006D6B57"/>
    <w:rsid w:val="006F27AD"/>
    <w:rsid w:val="007019DE"/>
    <w:rsid w:val="00727961"/>
    <w:rsid w:val="007323D4"/>
    <w:rsid w:val="00771FCD"/>
    <w:rsid w:val="007A0CF1"/>
    <w:rsid w:val="007A3E84"/>
    <w:rsid w:val="007A4D84"/>
    <w:rsid w:val="00826021"/>
    <w:rsid w:val="00843DED"/>
    <w:rsid w:val="00866A78"/>
    <w:rsid w:val="008B4EEE"/>
    <w:rsid w:val="008D1569"/>
    <w:rsid w:val="008E43AD"/>
    <w:rsid w:val="008F16CD"/>
    <w:rsid w:val="00916143"/>
    <w:rsid w:val="00926228"/>
    <w:rsid w:val="00960AD1"/>
    <w:rsid w:val="009A4A9F"/>
    <w:rsid w:val="009F0629"/>
    <w:rsid w:val="00A3435B"/>
    <w:rsid w:val="00A453DF"/>
    <w:rsid w:val="00A63502"/>
    <w:rsid w:val="00A656AA"/>
    <w:rsid w:val="00A66C25"/>
    <w:rsid w:val="00AA31F3"/>
    <w:rsid w:val="00AB26E9"/>
    <w:rsid w:val="00AB3A5B"/>
    <w:rsid w:val="00AD0E8F"/>
    <w:rsid w:val="00AD4C2F"/>
    <w:rsid w:val="00B16BE6"/>
    <w:rsid w:val="00B40D77"/>
    <w:rsid w:val="00B82A69"/>
    <w:rsid w:val="00BA7459"/>
    <w:rsid w:val="00BC12D7"/>
    <w:rsid w:val="00BC435C"/>
    <w:rsid w:val="00BC4FB7"/>
    <w:rsid w:val="00BF4434"/>
    <w:rsid w:val="00C1676F"/>
    <w:rsid w:val="00C222C5"/>
    <w:rsid w:val="00C62F90"/>
    <w:rsid w:val="00C93957"/>
    <w:rsid w:val="00CD3635"/>
    <w:rsid w:val="00CE6447"/>
    <w:rsid w:val="00CF779E"/>
    <w:rsid w:val="00D50EAE"/>
    <w:rsid w:val="00D925DB"/>
    <w:rsid w:val="00D95441"/>
    <w:rsid w:val="00DB010D"/>
    <w:rsid w:val="00DC6AD9"/>
    <w:rsid w:val="00DE15BE"/>
    <w:rsid w:val="00DF6155"/>
    <w:rsid w:val="00E02160"/>
    <w:rsid w:val="00E03F3E"/>
    <w:rsid w:val="00E11B80"/>
    <w:rsid w:val="00E20F07"/>
    <w:rsid w:val="00E22D9C"/>
    <w:rsid w:val="00E35D57"/>
    <w:rsid w:val="00E42A26"/>
    <w:rsid w:val="00E468B9"/>
    <w:rsid w:val="00E50E03"/>
    <w:rsid w:val="00E53A4B"/>
    <w:rsid w:val="00EF2FA4"/>
    <w:rsid w:val="00F15796"/>
    <w:rsid w:val="00F3638B"/>
    <w:rsid w:val="00F44518"/>
    <w:rsid w:val="00F51BFB"/>
    <w:rsid w:val="00F82444"/>
    <w:rsid w:val="00FB1F23"/>
    <w:rsid w:val="00FC6A86"/>
    <w:rsid w:val="00FE30BD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leskova@muzeumkarlazema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karlazeman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mona.bagarova@anto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2</cp:revision>
  <cp:lastPrinted>2018-10-12T15:10:00Z</cp:lastPrinted>
  <dcterms:created xsi:type="dcterms:W3CDTF">2018-10-16T12:26:00Z</dcterms:created>
  <dcterms:modified xsi:type="dcterms:W3CDTF">2018-10-16T12:26:00Z</dcterms:modified>
</cp:coreProperties>
</file>